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20C9" w14:textId="77777777" w:rsidR="005624D8" w:rsidRDefault="005624D8" w:rsidP="002740E3">
      <w:pPr>
        <w:pStyle w:val="Style2"/>
        <w:widowControl/>
        <w:spacing w:line="240" w:lineRule="auto"/>
        <w:ind w:left="4956" w:hanging="136"/>
        <w:rPr>
          <w:sz w:val="28"/>
          <w:szCs w:val="28"/>
        </w:rPr>
      </w:pPr>
      <w:r>
        <w:rPr>
          <w:sz w:val="28"/>
          <w:szCs w:val="28"/>
        </w:rPr>
        <w:t>В апелляционную судебную</w:t>
      </w:r>
    </w:p>
    <w:p w14:paraId="4760A453" w14:textId="77777777" w:rsidR="002740E3" w:rsidRDefault="005624D8" w:rsidP="002740E3">
      <w:pPr>
        <w:pStyle w:val="Style2"/>
        <w:widowControl/>
        <w:spacing w:line="240" w:lineRule="auto"/>
        <w:ind w:left="4956" w:hanging="136"/>
        <w:rPr>
          <w:sz w:val="28"/>
          <w:szCs w:val="28"/>
        </w:rPr>
      </w:pPr>
      <w:r w:rsidRPr="00971F1C">
        <w:rPr>
          <w:sz w:val="28"/>
          <w:szCs w:val="28"/>
        </w:rPr>
        <w:t xml:space="preserve">коллегию </w:t>
      </w:r>
      <w:r w:rsidR="002740E3">
        <w:rPr>
          <w:sz w:val="28"/>
          <w:szCs w:val="28"/>
        </w:rPr>
        <w:t>по гражданским делам</w:t>
      </w:r>
    </w:p>
    <w:p w14:paraId="618CCDCE" w14:textId="77777777" w:rsidR="002740E3" w:rsidRPr="00971F1C" w:rsidRDefault="002740E3" w:rsidP="002740E3">
      <w:pPr>
        <w:pStyle w:val="Style2"/>
        <w:widowControl/>
        <w:spacing w:line="240" w:lineRule="auto"/>
        <w:ind w:left="4956" w:hanging="136"/>
        <w:rPr>
          <w:sz w:val="28"/>
          <w:szCs w:val="28"/>
        </w:rPr>
      </w:pPr>
      <w:r>
        <w:rPr>
          <w:sz w:val="28"/>
          <w:szCs w:val="28"/>
        </w:rPr>
        <w:t>Карагандинского областного суда</w:t>
      </w:r>
    </w:p>
    <w:p w14:paraId="71C046E0" w14:textId="77777777" w:rsidR="005624D8" w:rsidRDefault="005624D8" w:rsidP="002740E3">
      <w:pPr>
        <w:pStyle w:val="Style2"/>
        <w:widowControl/>
        <w:spacing w:line="240" w:lineRule="auto"/>
        <w:ind w:left="4956" w:hanging="136"/>
        <w:rPr>
          <w:sz w:val="28"/>
          <w:szCs w:val="28"/>
        </w:rPr>
      </w:pPr>
    </w:p>
    <w:p w14:paraId="786C06EB" w14:textId="77777777" w:rsidR="005624D8" w:rsidRDefault="005624D8" w:rsidP="002740E3">
      <w:pPr>
        <w:pStyle w:val="Style2"/>
        <w:widowControl/>
        <w:spacing w:line="240" w:lineRule="auto"/>
        <w:ind w:left="4956" w:hanging="136"/>
        <w:rPr>
          <w:sz w:val="28"/>
          <w:szCs w:val="28"/>
        </w:rPr>
      </w:pPr>
      <w:r w:rsidRPr="00AF1A09">
        <w:rPr>
          <w:sz w:val="28"/>
          <w:szCs w:val="28"/>
        </w:rPr>
        <w:t xml:space="preserve">от </w:t>
      </w:r>
      <w:r w:rsidR="002740E3">
        <w:rPr>
          <w:sz w:val="28"/>
          <w:szCs w:val="28"/>
        </w:rPr>
        <w:t xml:space="preserve">ответчика </w:t>
      </w:r>
    </w:p>
    <w:p w14:paraId="635255D6" w14:textId="30CF2D2D" w:rsidR="002740E3" w:rsidRDefault="004547C9" w:rsidP="002740E3">
      <w:pPr>
        <w:pStyle w:val="Style2"/>
        <w:widowControl/>
        <w:spacing w:line="240" w:lineRule="auto"/>
        <w:ind w:left="4956" w:hanging="136"/>
        <w:rPr>
          <w:sz w:val="28"/>
          <w:szCs w:val="28"/>
        </w:rPr>
      </w:pPr>
      <w:r>
        <w:rPr>
          <w:sz w:val="28"/>
          <w:szCs w:val="28"/>
        </w:rPr>
        <w:t>ФИО __________________</w:t>
      </w:r>
    </w:p>
    <w:p w14:paraId="68B3E54E" w14:textId="044DD69A" w:rsidR="002740E3" w:rsidRDefault="004547C9" w:rsidP="002740E3">
      <w:pPr>
        <w:pStyle w:val="Style2"/>
        <w:widowControl/>
        <w:spacing w:line="240" w:lineRule="auto"/>
        <w:ind w:left="4956" w:hanging="136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Адрес:_</w:t>
      </w:r>
      <w:proofErr w:type="gramEnd"/>
      <w:r>
        <w:rPr>
          <w:sz w:val="28"/>
          <w:szCs w:val="28"/>
        </w:rPr>
        <w:t>________________</w:t>
      </w:r>
    </w:p>
    <w:p w14:paraId="5870D71F" w14:textId="77777777" w:rsidR="002740E3" w:rsidRDefault="002740E3" w:rsidP="002740E3">
      <w:pPr>
        <w:pStyle w:val="Style2"/>
        <w:widowControl/>
        <w:spacing w:line="240" w:lineRule="auto"/>
        <w:ind w:left="4956" w:hanging="136"/>
        <w:rPr>
          <w:sz w:val="28"/>
          <w:szCs w:val="28"/>
        </w:rPr>
      </w:pPr>
    </w:p>
    <w:p w14:paraId="7BF9AEC7" w14:textId="77777777" w:rsidR="002740E3" w:rsidRDefault="002740E3" w:rsidP="002740E3">
      <w:pPr>
        <w:pStyle w:val="Style2"/>
        <w:widowControl/>
        <w:spacing w:line="240" w:lineRule="auto"/>
        <w:ind w:left="4956" w:hanging="136"/>
        <w:rPr>
          <w:sz w:val="28"/>
          <w:szCs w:val="28"/>
        </w:rPr>
      </w:pPr>
      <w:r>
        <w:rPr>
          <w:sz w:val="28"/>
          <w:szCs w:val="28"/>
        </w:rPr>
        <w:t>Представитель по доверенности</w:t>
      </w:r>
    </w:p>
    <w:p w14:paraId="34B3056D" w14:textId="495CDA3D" w:rsidR="002740E3" w:rsidRDefault="004547C9" w:rsidP="002740E3">
      <w:pPr>
        <w:pStyle w:val="Style2"/>
        <w:widowControl/>
        <w:spacing w:line="240" w:lineRule="auto"/>
        <w:ind w:left="4956" w:hanging="136"/>
        <w:rPr>
          <w:sz w:val="28"/>
          <w:szCs w:val="28"/>
        </w:rPr>
      </w:pPr>
      <w:r>
        <w:rPr>
          <w:sz w:val="28"/>
          <w:szCs w:val="28"/>
        </w:rPr>
        <w:t>ФИО_____________</w:t>
      </w:r>
    </w:p>
    <w:p w14:paraId="73901328" w14:textId="77777777" w:rsidR="004547C9" w:rsidRDefault="002740E3" w:rsidP="002740E3">
      <w:pPr>
        <w:pStyle w:val="Style2"/>
        <w:widowControl/>
        <w:spacing w:line="240" w:lineRule="auto"/>
        <w:ind w:left="4956" w:hanging="136"/>
        <w:rPr>
          <w:sz w:val="28"/>
          <w:szCs w:val="28"/>
        </w:rPr>
      </w:pPr>
      <w:r>
        <w:rPr>
          <w:sz w:val="28"/>
          <w:szCs w:val="28"/>
        </w:rPr>
        <w:t xml:space="preserve">ИИН </w:t>
      </w:r>
      <w:r w:rsidR="004547C9">
        <w:rPr>
          <w:sz w:val="28"/>
          <w:szCs w:val="28"/>
        </w:rPr>
        <w:t>_____________</w:t>
      </w:r>
    </w:p>
    <w:p w14:paraId="59531359" w14:textId="77777777" w:rsidR="004547C9" w:rsidRDefault="004547C9" w:rsidP="002740E3">
      <w:pPr>
        <w:pStyle w:val="Style2"/>
        <w:widowControl/>
        <w:spacing w:line="240" w:lineRule="auto"/>
        <w:ind w:left="4956" w:hanging="136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</w:t>
      </w:r>
    </w:p>
    <w:p w14:paraId="0650998D" w14:textId="5D1F7A6F" w:rsidR="002740E3" w:rsidRDefault="002740E3" w:rsidP="002740E3">
      <w:pPr>
        <w:pStyle w:val="Style2"/>
        <w:widowControl/>
        <w:spacing w:line="240" w:lineRule="auto"/>
        <w:ind w:left="4956" w:hanging="136"/>
        <w:rPr>
          <w:sz w:val="28"/>
          <w:szCs w:val="28"/>
        </w:rPr>
      </w:pPr>
      <w:r>
        <w:rPr>
          <w:sz w:val="28"/>
          <w:szCs w:val="28"/>
        </w:rPr>
        <w:t>тел.</w:t>
      </w:r>
      <w:r w:rsidR="004547C9" w:rsidRPr="004547C9">
        <w:rPr>
          <w:sz w:val="28"/>
          <w:szCs w:val="28"/>
        </w:rPr>
        <w:t xml:space="preserve"> </w:t>
      </w:r>
      <w:r w:rsidR="004547C9">
        <w:rPr>
          <w:sz w:val="28"/>
          <w:szCs w:val="28"/>
        </w:rPr>
        <w:t>_____________</w:t>
      </w:r>
    </w:p>
    <w:p w14:paraId="5D1F79A8" w14:textId="77777777" w:rsidR="00381F28" w:rsidRDefault="00381F28" w:rsidP="00274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8B0E28" w14:textId="77777777" w:rsidR="00E23ECF" w:rsidRDefault="00E23ECF" w:rsidP="005624D8">
      <w:pPr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14:paraId="40AACC21" w14:textId="77777777" w:rsidR="005624D8" w:rsidRDefault="005624D8" w:rsidP="00E23E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 ЖАЛОБА</w:t>
      </w:r>
    </w:p>
    <w:p w14:paraId="7365DF48" w14:textId="75853906" w:rsidR="002740E3" w:rsidRPr="002740E3" w:rsidRDefault="005624D8" w:rsidP="002740E3">
      <w:pPr>
        <w:pStyle w:val="a4"/>
        <w:jc w:val="center"/>
        <w:rPr>
          <w:rFonts w:eastAsiaTheme="minorHAnsi"/>
          <w:sz w:val="28"/>
          <w:szCs w:val="28"/>
          <w:lang w:eastAsia="en-US"/>
        </w:rPr>
      </w:pPr>
      <w:r w:rsidRPr="002740E3">
        <w:rPr>
          <w:rFonts w:eastAsiaTheme="minorHAnsi"/>
          <w:sz w:val="28"/>
          <w:szCs w:val="28"/>
          <w:lang w:eastAsia="en-US"/>
        </w:rPr>
        <w:t xml:space="preserve">на решение </w:t>
      </w:r>
      <w:proofErr w:type="spellStart"/>
      <w:r w:rsidR="002740E3" w:rsidRPr="002740E3">
        <w:rPr>
          <w:rFonts w:eastAsiaTheme="minorHAnsi"/>
          <w:sz w:val="28"/>
          <w:szCs w:val="28"/>
          <w:lang w:eastAsia="en-US"/>
        </w:rPr>
        <w:t>Жезказганского</w:t>
      </w:r>
      <w:proofErr w:type="spellEnd"/>
      <w:r w:rsidR="002740E3" w:rsidRPr="002740E3">
        <w:rPr>
          <w:rFonts w:eastAsiaTheme="minorHAnsi"/>
          <w:sz w:val="28"/>
          <w:szCs w:val="28"/>
          <w:lang w:eastAsia="en-US"/>
        </w:rPr>
        <w:t xml:space="preserve"> городского</w:t>
      </w:r>
      <w:r w:rsidRPr="002740E3">
        <w:rPr>
          <w:rFonts w:eastAsiaTheme="minorHAnsi"/>
          <w:sz w:val="28"/>
          <w:szCs w:val="28"/>
          <w:lang w:eastAsia="en-US"/>
        </w:rPr>
        <w:t xml:space="preserve"> суда </w:t>
      </w:r>
      <w:r w:rsidR="002740E3" w:rsidRPr="002740E3">
        <w:rPr>
          <w:rFonts w:eastAsiaTheme="minorHAnsi"/>
          <w:sz w:val="28"/>
          <w:szCs w:val="28"/>
          <w:lang w:eastAsia="en-US"/>
        </w:rPr>
        <w:t>Карагандинско</w:t>
      </w:r>
      <w:r w:rsidR="002740E3">
        <w:rPr>
          <w:rFonts w:eastAsiaTheme="minorHAnsi"/>
          <w:sz w:val="28"/>
          <w:szCs w:val="28"/>
          <w:lang w:eastAsia="en-US"/>
        </w:rPr>
        <w:t>й</w:t>
      </w:r>
      <w:r w:rsidR="002740E3" w:rsidRPr="002740E3">
        <w:rPr>
          <w:rFonts w:eastAsiaTheme="minorHAnsi"/>
          <w:sz w:val="28"/>
          <w:szCs w:val="28"/>
          <w:lang w:eastAsia="en-US"/>
        </w:rPr>
        <w:t xml:space="preserve"> области </w:t>
      </w:r>
      <w:r w:rsidR="002740E3">
        <w:rPr>
          <w:rFonts w:eastAsiaTheme="minorHAnsi"/>
          <w:sz w:val="28"/>
          <w:szCs w:val="28"/>
          <w:lang w:eastAsia="en-US"/>
        </w:rPr>
        <w:t xml:space="preserve">            </w:t>
      </w:r>
      <w:r w:rsidR="002740E3" w:rsidRPr="002740E3">
        <w:rPr>
          <w:rFonts w:eastAsiaTheme="minorHAnsi"/>
          <w:sz w:val="28"/>
          <w:szCs w:val="28"/>
          <w:lang w:eastAsia="en-US"/>
        </w:rPr>
        <w:t xml:space="preserve">от 16 января 2019 года </w:t>
      </w:r>
      <w:r w:rsidRPr="002740E3">
        <w:rPr>
          <w:rFonts w:eastAsiaTheme="minorHAnsi"/>
          <w:sz w:val="28"/>
          <w:szCs w:val="28"/>
          <w:lang w:eastAsia="en-US"/>
        </w:rPr>
        <w:t xml:space="preserve">по иску </w:t>
      </w:r>
      <w:r w:rsidR="004547C9">
        <w:rPr>
          <w:rFonts w:eastAsiaTheme="minorHAnsi"/>
          <w:sz w:val="28"/>
          <w:szCs w:val="28"/>
          <w:lang w:eastAsia="en-US"/>
        </w:rPr>
        <w:t xml:space="preserve">ФИО </w:t>
      </w:r>
      <w:r w:rsidR="004547C9">
        <w:rPr>
          <w:sz w:val="28"/>
          <w:szCs w:val="28"/>
        </w:rPr>
        <w:t>_____________</w:t>
      </w:r>
      <w:r w:rsidR="002740E3" w:rsidRPr="002740E3">
        <w:rPr>
          <w:rFonts w:eastAsiaTheme="minorHAnsi"/>
          <w:sz w:val="28"/>
          <w:szCs w:val="28"/>
          <w:lang w:eastAsia="en-US"/>
        </w:rPr>
        <w:t xml:space="preserve"> к </w:t>
      </w:r>
      <w:r w:rsidR="004547C9">
        <w:rPr>
          <w:rFonts w:eastAsiaTheme="minorHAnsi"/>
          <w:sz w:val="28"/>
          <w:szCs w:val="28"/>
          <w:lang w:eastAsia="en-US"/>
        </w:rPr>
        <w:t>ФИО</w:t>
      </w:r>
      <w:r w:rsidR="004547C9">
        <w:rPr>
          <w:sz w:val="28"/>
          <w:szCs w:val="28"/>
        </w:rPr>
        <w:t>_____________</w:t>
      </w:r>
      <w:r w:rsidR="002740E3" w:rsidRPr="002740E3">
        <w:rPr>
          <w:rFonts w:eastAsiaTheme="minorHAnsi"/>
          <w:sz w:val="28"/>
          <w:szCs w:val="28"/>
          <w:lang w:eastAsia="en-US"/>
        </w:rPr>
        <w:t xml:space="preserve"> о прекращении права собственности на автомашину, </w:t>
      </w:r>
      <w:r w:rsidR="004547C9" w:rsidRPr="002740E3">
        <w:rPr>
          <w:rFonts w:eastAsiaTheme="minorHAnsi"/>
          <w:sz w:val="28"/>
          <w:szCs w:val="28"/>
          <w:lang w:eastAsia="en-US"/>
        </w:rPr>
        <w:t>обвязывании</w:t>
      </w:r>
      <w:r w:rsidR="002740E3" w:rsidRPr="002740E3">
        <w:rPr>
          <w:rFonts w:eastAsiaTheme="minorHAnsi"/>
          <w:sz w:val="28"/>
          <w:szCs w:val="28"/>
          <w:lang w:eastAsia="en-US"/>
        </w:rPr>
        <w:t xml:space="preserve"> отменить регистрацию права собственности</w:t>
      </w:r>
    </w:p>
    <w:p w14:paraId="2633D06F" w14:textId="77777777" w:rsidR="005624D8" w:rsidRDefault="002740E3" w:rsidP="00B233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Вышеуказанным решением иск удовлетворен частично.</w:t>
      </w:r>
    </w:p>
    <w:p w14:paraId="2CCFEECB" w14:textId="756D226E" w:rsidR="002740E3" w:rsidRPr="002740E3" w:rsidRDefault="002740E3" w:rsidP="00B524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постановлено: п</w:t>
      </w:r>
      <w:r w:rsidRPr="002740E3">
        <w:rPr>
          <w:rFonts w:ascii="Times New Roman" w:hAnsi="Times New Roman" w:cs="Times New Roman"/>
          <w:sz w:val="28"/>
          <w:szCs w:val="28"/>
        </w:rPr>
        <w:t xml:space="preserve">рекратить право собственности </w:t>
      </w:r>
      <w:r w:rsidR="004547C9">
        <w:rPr>
          <w:rFonts w:ascii="Times New Roman" w:hAnsi="Times New Roman" w:cs="Times New Roman"/>
          <w:sz w:val="28"/>
          <w:szCs w:val="28"/>
        </w:rPr>
        <w:t>ФИО</w:t>
      </w:r>
      <w:r w:rsidR="004547C9">
        <w:rPr>
          <w:sz w:val="28"/>
          <w:szCs w:val="28"/>
        </w:rPr>
        <w:t>_____________</w:t>
      </w:r>
      <w:r w:rsidRPr="002740E3">
        <w:rPr>
          <w:rFonts w:ascii="Times New Roman" w:hAnsi="Times New Roman" w:cs="Times New Roman"/>
          <w:sz w:val="28"/>
          <w:szCs w:val="28"/>
        </w:rPr>
        <w:t xml:space="preserve"> на автотранспортное средство марки «</w:t>
      </w:r>
      <w:r w:rsidR="004547C9">
        <w:rPr>
          <w:sz w:val="28"/>
          <w:szCs w:val="28"/>
        </w:rPr>
        <w:t>_____________</w:t>
      </w:r>
      <w:r w:rsidRPr="002740E3">
        <w:rPr>
          <w:rFonts w:ascii="Times New Roman" w:hAnsi="Times New Roman" w:cs="Times New Roman"/>
          <w:sz w:val="28"/>
          <w:szCs w:val="28"/>
        </w:rPr>
        <w:t>», 20</w:t>
      </w:r>
      <w:r w:rsidR="004547C9">
        <w:rPr>
          <w:rFonts w:ascii="Times New Roman" w:hAnsi="Times New Roman" w:cs="Times New Roman"/>
          <w:sz w:val="28"/>
          <w:szCs w:val="28"/>
        </w:rPr>
        <w:t>__</w:t>
      </w:r>
      <w:r w:rsidRPr="002740E3">
        <w:rPr>
          <w:rFonts w:ascii="Times New Roman" w:hAnsi="Times New Roman" w:cs="Times New Roman"/>
          <w:sz w:val="28"/>
          <w:szCs w:val="28"/>
        </w:rPr>
        <w:t xml:space="preserve"> года выпуска, с государственным номером </w:t>
      </w:r>
      <w:r w:rsidR="004547C9">
        <w:rPr>
          <w:sz w:val="28"/>
          <w:szCs w:val="28"/>
        </w:rPr>
        <w:t>_____________</w:t>
      </w:r>
      <w:r w:rsidRPr="002740E3">
        <w:rPr>
          <w:rFonts w:ascii="Times New Roman" w:hAnsi="Times New Roman" w:cs="Times New Roman"/>
          <w:sz w:val="28"/>
          <w:szCs w:val="28"/>
        </w:rPr>
        <w:t xml:space="preserve">, с 31 августа 2012 года. В удовлетворении иска </w:t>
      </w:r>
      <w:r w:rsidR="00B5249A"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spellStart"/>
      <w:r w:rsidRPr="002740E3">
        <w:rPr>
          <w:rFonts w:ascii="Times New Roman" w:hAnsi="Times New Roman" w:cs="Times New Roman"/>
          <w:sz w:val="28"/>
          <w:szCs w:val="28"/>
        </w:rPr>
        <w:t>обязывани</w:t>
      </w:r>
      <w:r w:rsidR="00B5249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740E3">
        <w:rPr>
          <w:rFonts w:ascii="Times New Roman" w:hAnsi="Times New Roman" w:cs="Times New Roman"/>
          <w:sz w:val="28"/>
          <w:szCs w:val="28"/>
        </w:rPr>
        <w:t xml:space="preserve"> регистрирующие органы отменить регистрацию права собственности без предоставления свидетельства о регистрации транспорта отказать. </w:t>
      </w:r>
    </w:p>
    <w:p w14:paraId="4008ABA0" w14:textId="77777777" w:rsidR="005624D8" w:rsidRPr="00CD1231" w:rsidRDefault="00381F28" w:rsidP="005624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не согласны </w:t>
      </w:r>
      <w:r w:rsidR="004B6A2B">
        <w:rPr>
          <w:rFonts w:ascii="Times New Roman" w:hAnsi="Times New Roman" w:cs="Times New Roman"/>
          <w:sz w:val="28"/>
          <w:szCs w:val="28"/>
        </w:rPr>
        <w:t xml:space="preserve">в части удовлетворения иска о прекращении права собственности </w:t>
      </w:r>
      <w:r>
        <w:rPr>
          <w:rFonts w:ascii="Times New Roman" w:hAnsi="Times New Roman" w:cs="Times New Roman"/>
          <w:sz w:val="28"/>
          <w:szCs w:val="28"/>
        </w:rPr>
        <w:t>по следующим основаниям.</w:t>
      </w:r>
    </w:p>
    <w:p w14:paraId="27ACF6B6" w14:textId="77777777" w:rsidR="00DC4950" w:rsidRPr="008B4877" w:rsidRDefault="00DC4950" w:rsidP="00DC49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В</w:t>
      </w:r>
      <w:r w:rsidRPr="008B4877">
        <w:rPr>
          <w:rFonts w:ascii="Times New Roman" w:hAnsi="Times New Roman" w:cs="Times New Roman"/>
          <w:sz w:val="28"/>
          <w:szCs w:val="28"/>
        </w:rPr>
        <w:t xml:space="preserve"> нарушение требований ст.</w:t>
      </w:r>
      <w:r w:rsidRPr="004B6A2B">
        <w:rPr>
          <w:rFonts w:ascii="Times New Roman" w:hAnsi="Times New Roman" w:cs="Times New Roman"/>
          <w:sz w:val="28"/>
          <w:szCs w:val="28"/>
        </w:rPr>
        <w:t>72</w:t>
      </w:r>
      <w:r w:rsidRPr="008B4877">
        <w:rPr>
          <w:rFonts w:ascii="Times New Roman" w:hAnsi="Times New Roman" w:cs="Times New Roman"/>
          <w:sz w:val="28"/>
          <w:szCs w:val="28"/>
        </w:rPr>
        <w:t xml:space="preserve"> ГПК, истец не представил суду доказательства в обоснование своих доводов</w:t>
      </w:r>
      <w:r w:rsidR="003B22DA">
        <w:rPr>
          <w:rFonts w:ascii="Times New Roman" w:hAnsi="Times New Roman" w:cs="Times New Roman"/>
          <w:sz w:val="28"/>
          <w:szCs w:val="28"/>
        </w:rPr>
        <w:t>, а суд при вынесении решения руководствовался предположениями</w:t>
      </w:r>
      <w:r w:rsidRPr="004B6A2B">
        <w:rPr>
          <w:rFonts w:ascii="Times New Roman" w:hAnsi="Times New Roman" w:cs="Times New Roman"/>
          <w:sz w:val="28"/>
          <w:szCs w:val="28"/>
        </w:rPr>
        <w:t>.</w:t>
      </w:r>
    </w:p>
    <w:p w14:paraId="318178F0" w14:textId="77777777" w:rsidR="00DC4950" w:rsidRDefault="00B5249A" w:rsidP="00DC49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мотивировано тем, что </w:t>
      </w:r>
      <w:r w:rsidR="006F203D">
        <w:rPr>
          <w:rFonts w:ascii="Times New Roman" w:hAnsi="Times New Roman" w:cs="Times New Roman"/>
          <w:sz w:val="28"/>
          <w:szCs w:val="28"/>
        </w:rPr>
        <w:t>«п</w:t>
      </w:r>
      <w:r w:rsidR="00881BD1" w:rsidRPr="00881BD1">
        <w:rPr>
          <w:rFonts w:ascii="Times New Roman" w:hAnsi="Times New Roman" w:cs="Times New Roman"/>
          <w:sz w:val="28"/>
          <w:szCs w:val="28"/>
        </w:rPr>
        <w:t xml:space="preserve">рекращение права собственности произошло путем отчуждения транспорта в пользу ответчика с </w:t>
      </w:r>
      <w:proofErr w:type="spellStart"/>
      <w:r w:rsidR="00881BD1" w:rsidRPr="00881BD1">
        <w:rPr>
          <w:rFonts w:ascii="Times New Roman" w:hAnsi="Times New Roman" w:cs="Times New Roman"/>
          <w:sz w:val="28"/>
          <w:szCs w:val="28"/>
        </w:rPr>
        <w:t>передачеи</w:t>
      </w:r>
      <w:proofErr w:type="spellEnd"/>
      <w:r w:rsidR="00881BD1" w:rsidRPr="00881BD1">
        <w:rPr>
          <w:rFonts w:ascii="Times New Roman" w:hAnsi="Times New Roman" w:cs="Times New Roman"/>
          <w:sz w:val="28"/>
          <w:szCs w:val="28"/>
        </w:rPr>
        <w:t xml:space="preserve">̆ ему </w:t>
      </w:r>
      <w:proofErr w:type="spellStart"/>
      <w:r w:rsidR="00881BD1" w:rsidRPr="00881BD1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881BD1" w:rsidRPr="00881BD1">
        <w:rPr>
          <w:rFonts w:ascii="Times New Roman" w:hAnsi="Times New Roman" w:cs="Times New Roman"/>
          <w:sz w:val="28"/>
          <w:szCs w:val="28"/>
        </w:rPr>
        <w:t xml:space="preserve"> документов и </w:t>
      </w:r>
      <w:proofErr w:type="spellStart"/>
      <w:r w:rsidR="00881BD1" w:rsidRPr="00881BD1">
        <w:rPr>
          <w:rFonts w:ascii="Times New Roman" w:hAnsi="Times New Roman" w:cs="Times New Roman"/>
          <w:sz w:val="28"/>
          <w:szCs w:val="28"/>
        </w:rPr>
        <w:t>выдачеи</w:t>
      </w:r>
      <w:proofErr w:type="spellEnd"/>
      <w:r w:rsidR="00881BD1" w:rsidRPr="00881BD1">
        <w:rPr>
          <w:rFonts w:ascii="Times New Roman" w:hAnsi="Times New Roman" w:cs="Times New Roman"/>
          <w:sz w:val="28"/>
          <w:szCs w:val="28"/>
        </w:rPr>
        <w:t xml:space="preserve">̆ доверенности на управление, снятие с учета и продажу </w:t>
      </w:r>
      <w:proofErr w:type="spellStart"/>
      <w:r w:rsidR="00881BD1" w:rsidRPr="00881BD1">
        <w:rPr>
          <w:rFonts w:ascii="Times New Roman" w:hAnsi="Times New Roman" w:cs="Times New Roman"/>
          <w:sz w:val="28"/>
          <w:szCs w:val="28"/>
        </w:rPr>
        <w:t>спорнои</w:t>
      </w:r>
      <w:proofErr w:type="spellEnd"/>
      <w:r w:rsidR="00881BD1" w:rsidRPr="00881BD1">
        <w:rPr>
          <w:rFonts w:ascii="Times New Roman" w:hAnsi="Times New Roman" w:cs="Times New Roman"/>
          <w:sz w:val="28"/>
          <w:szCs w:val="28"/>
        </w:rPr>
        <w:t>̆ автомашины</w:t>
      </w:r>
      <w:r w:rsidR="006F203D" w:rsidRPr="004B6A2B">
        <w:rPr>
          <w:rFonts w:ascii="Times New Roman" w:hAnsi="Times New Roman" w:cs="Times New Roman"/>
          <w:sz w:val="28"/>
          <w:szCs w:val="28"/>
        </w:rPr>
        <w:t>»</w:t>
      </w:r>
      <w:r w:rsidR="00DC4950">
        <w:rPr>
          <w:rFonts w:ascii="Times New Roman" w:hAnsi="Times New Roman" w:cs="Times New Roman"/>
          <w:sz w:val="28"/>
          <w:szCs w:val="28"/>
        </w:rPr>
        <w:t>.</w:t>
      </w:r>
      <w:r w:rsidR="00DC4950" w:rsidRPr="00DC49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95A57" w14:textId="77777777" w:rsidR="00881BD1" w:rsidRPr="004B6A2B" w:rsidRDefault="00DC4950" w:rsidP="00DC49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решении указано, что </w:t>
      </w:r>
      <w:r w:rsidRPr="004B6A2B">
        <w:rPr>
          <w:rFonts w:ascii="Times New Roman" w:hAnsi="Times New Roman" w:cs="Times New Roman"/>
          <w:sz w:val="28"/>
          <w:szCs w:val="28"/>
        </w:rPr>
        <w:t>«</w:t>
      </w:r>
      <w:r w:rsidRPr="00881BD1">
        <w:rPr>
          <w:rFonts w:ascii="Times New Roman" w:hAnsi="Times New Roman" w:cs="Times New Roman"/>
          <w:sz w:val="28"/>
          <w:szCs w:val="28"/>
        </w:rPr>
        <w:t>истец передал ответчику транспорт, тот уплатил его покупную стоимость, и управлял транспортом, имея полномочия, предусмотренные в доверенности</w:t>
      </w:r>
      <w:r w:rsidRPr="004B6A2B">
        <w:rPr>
          <w:rFonts w:ascii="Times New Roman" w:hAnsi="Times New Roman" w:cs="Times New Roman"/>
          <w:sz w:val="28"/>
          <w:szCs w:val="28"/>
        </w:rPr>
        <w:t>.».</w:t>
      </w:r>
      <w:r w:rsidR="00881BD1" w:rsidRPr="0088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B9C90" w14:textId="77777777" w:rsidR="006F203D" w:rsidRDefault="006F203D" w:rsidP="006F20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DC49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DC49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основан</w:t>
      </w:r>
      <w:r w:rsidR="00DC49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доказательствах</w:t>
      </w:r>
      <w:r w:rsidR="001B1DE6"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</w:rPr>
        <w:t>в материалах дела отсутствуют документы, подтверждающие передачу автомашин</w:t>
      </w:r>
      <w:r w:rsidR="001B1D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ответчику, </w:t>
      </w:r>
      <w:r w:rsidR="00DC4950">
        <w:rPr>
          <w:rFonts w:ascii="Times New Roman" w:hAnsi="Times New Roman" w:cs="Times New Roman"/>
          <w:sz w:val="28"/>
          <w:szCs w:val="28"/>
        </w:rPr>
        <w:t xml:space="preserve">передачу денег истцу, </w:t>
      </w:r>
      <w:r>
        <w:rPr>
          <w:rFonts w:ascii="Times New Roman" w:hAnsi="Times New Roman" w:cs="Times New Roman"/>
          <w:sz w:val="28"/>
          <w:szCs w:val="28"/>
        </w:rPr>
        <w:t>владение и пользование автомашиной ответчиком.</w:t>
      </w:r>
    </w:p>
    <w:p w14:paraId="68121BCC" w14:textId="77777777" w:rsidR="00DC4950" w:rsidRDefault="006F203D" w:rsidP="00DC49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соответствует действительности и то, что «о</w:t>
      </w:r>
      <w:r w:rsidR="00881BD1" w:rsidRPr="00881BD1">
        <w:rPr>
          <w:rFonts w:ascii="Times New Roman" w:hAnsi="Times New Roman" w:cs="Times New Roman"/>
          <w:sz w:val="28"/>
          <w:szCs w:val="28"/>
        </w:rPr>
        <w:t>тветчиком в части передачи ему истцом транспорта и нахождения его у него какие-либо возражения не заявлены</w:t>
      </w:r>
      <w:r w:rsidRPr="004B6A2B">
        <w:rPr>
          <w:rFonts w:ascii="Times New Roman" w:hAnsi="Times New Roman" w:cs="Times New Roman"/>
          <w:sz w:val="28"/>
          <w:szCs w:val="28"/>
        </w:rPr>
        <w:t>»</w:t>
      </w:r>
      <w:r w:rsidR="00881BD1" w:rsidRPr="00881BD1">
        <w:rPr>
          <w:rFonts w:ascii="Times New Roman" w:hAnsi="Times New Roman" w:cs="Times New Roman"/>
          <w:sz w:val="28"/>
          <w:szCs w:val="28"/>
        </w:rPr>
        <w:t>.</w:t>
      </w:r>
    </w:p>
    <w:p w14:paraId="19C158FF" w14:textId="77777777" w:rsidR="00881BD1" w:rsidRPr="004B6A2B" w:rsidRDefault="00DC4950" w:rsidP="00DC49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из </w:t>
      </w:r>
      <w:r w:rsidR="006F203D" w:rsidRPr="004B6A2B">
        <w:rPr>
          <w:rFonts w:ascii="Times New Roman" w:hAnsi="Times New Roman" w:cs="Times New Roman"/>
          <w:sz w:val="28"/>
          <w:szCs w:val="28"/>
        </w:rPr>
        <w:t>отзыва представителя ответчика следует, что автомашина ответчику истцом не передавалась, по договору купли-продажи либо любому другому договору ответчиком не приобреталась.</w:t>
      </w:r>
    </w:p>
    <w:p w14:paraId="297FFA17" w14:textId="77777777" w:rsidR="00DC4950" w:rsidRDefault="006F203D" w:rsidP="00DC49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стороной ответчика выражены возражения</w:t>
      </w:r>
      <w:r w:rsidR="00DC4950">
        <w:rPr>
          <w:rFonts w:ascii="Times New Roman" w:hAnsi="Times New Roman" w:cs="Times New Roman"/>
          <w:sz w:val="28"/>
          <w:szCs w:val="28"/>
        </w:rPr>
        <w:t>.</w:t>
      </w:r>
    </w:p>
    <w:p w14:paraId="2DAA1AD3" w14:textId="77777777" w:rsidR="006F203D" w:rsidRPr="004B6A2B" w:rsidRDefault="00DC4950" w:rsidP="00DC49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</w:t>
      </w:r>
      <w:r w:rsidR="006F203D" w:rsidRPr="004B6A2B">
        <w:rPr>
          <w:rFonts w:ascii="Times New Roman" w:hAnsi="Times New Roman" w:cs="Times New Roman"/>
          <w:sz w:val="28"/>
          <w:szCs w:val="28"/>
        </w:rPr>
        <w:t xml:space="preserve">меет оснований вывод суда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F203D" w:rsidRPr="004B6A2B">
        <w:rPr>
          <w:rFonts w:ascii="Times New Roman" w:hAnsi="Times New Roman" w:cs="Times New Roman"/>
          <w:sz w:val="28"/>
          <w:szCs w:val="28"/>
        </w:rPr>
        <w:t>о том, что «с</w:t>
      </w:r>
      <w:r w:rsidR="00881BD1" w:rsidRPr="00881BD1">
        <w:rPr>
          <w:rFonts w:ascii="Times New Roman" w:hAnsi="Times New Roman" w:cs="Times New Roman"/>
          <w:sz w:val="28"/>
          <w:szCs w:val="28"/>
        </w:rPr>
        <w:t xml:space="preserve"> момента передачи ответчику транспорта вместе с </w:t>
      </w:r>
      <w:proofErr w:type="spellStart"/>
      <w:r w:rsidR="00881BD1" w:rsidRPr="00881BD1"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 w:rsidR="00881BD1" w:rsidRPr="00881BD1">
        <w:rPr>
          <w:rFonts w:ascii="Times New Roman" w:hAnsi="Times New Roman" w:cs="Times New Roman"/>
          <w:sz w:val="28"/>
          <w:szCs w:val="28"/>
        </w:rPr>
        <w:t xml:space="preserve"> документами на него, и получением истцом в счет продажи транспорта шахтного оборудования, то есть с момента достижения сторонами соглашения о стоимости транспорта, между ними сделка фактически состоялась, но она оформлена не договором либо счет-</w:t>
      </w:r>
      <w:proofErr w:type="spellStart"/>
      <w:r w:rsidR="00881BD1" w:rsidRPr="00881BD1">
        <w:rPr>
          <w:rFonts w:ascii="Times New Roman" w:hAnsi="Times New Roman" w:cs="Times New Roman"/>
          <w:sz w:val="28"/>
          <w:szCs w:val="28"/>
        </w:rPr>
        <w:t>справкои</w:t>
      </w:r>
      <w:proofErr w:type="spellEnd"/>
      <w:r w:rsidR="00881BD1" w:rsidRPr="00881BD1">
        <w:rPr>
          <w:rFonts w:ascii="Times New Roman" w:hAnsi="Times New Roman" w:cs="Times New Roman"/>
          <w:sz w:val="28"/>
          <w:szCs w:val="28"/>
        </w:rPr>
        <w:t xml:space="preserve">̆, а доверенностью, что очень широко практиковалось в те годы, и это </w:t>
      </w:r>
      <w:proofErr w:type="spellStart"/>
      <w:r w:rsidR="00881BD1" w:rsidRPr="00881BD1">
        <w:rPr>
          <w:rFonts w:ascii="Times New Roman" w:hAnsi="Times New Roman" w:cs="Times New Roman"/>
          <w:sz w:val="28"/>
          <w:szCs w:val="28"/>
        </w:rPr>
        <w:t>общеизвестныи</w:t>
      </w:r>
      <w:proofErr w:type="spellEnd"/>
      <w:r w:rsidR="00881BD1" w:rsidRPr="00881BD1">
        <w:rPr>
          <w:rFonts w:ascii="Times New Roman" w:hAnsi="Times New Roman" w:cs="Times New Roman"/>
          <w:sz w:val="28"/>
          <w:szCs w:val="28"/>
        </w:rPr>
        <w:t>̆ факт.</w:t>
      </w:r>
      <w:r w:rsidR="006F203D" w:rsidRPr="004B6A2B">
        <w:rPr>
          <w:rFonts w:ascii="Times New Roman" w:hAnsi="Times New Roman" w:cs="Times New Roman"/>
          <w:sz w:val="28"/>
          <w:szCs w:val="28"/>
        </w:rPr>
        <w:t>».</w:t>
      </w:r>
    </w:p>
    <w:p w14:paraId="71D3DBA7" w14:textId="77777777" w:rsidR="00881BD1" w:rsidRPr="004B6A2B" w:rsidRDefault="00EC1196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 xml:space="preserve">Так, из комментария к ч.1 ст.76 ГПК следует, что общеизвестными обстоятельствами признаются такие обстоятельства, которые широко известны на определенной местности, в том числе суду и лицам, участвующим в деле. В комментарии приведены примеры таких общеизвестных фактов, как произошедший </w:t>
      </w:r>
      <w:r w:rsidR="00DC4950" w:rsidRPr="004B6A2B">
        <w:rPr>
          <w:rFonts w:ascii="Times New Roman" w:hAnsi="Times New Roman" w:cs="Times New Roman"/>
          <w:sz w:val="28"/>
          <w:szCs w:val="28"/>
        </w:rPr>
        <w:t xml:space="preserve">в 2007-2008 годах </w:t>
      </w:r>
      <w:r w:rsidRPr="004B6A2B">
        <w:rPr>
          <w:rFonts w:ascii="Times New Roman" w:hAnsi="Times New Roman" w:cs="Times New Roman"/>
          <w:sz w:val="28"/>
          <w:szCs w:val="28"/>
        </w:rPr>
        <w:t>финансовый кризис, известный всему миру, Великая Отечественная война в 1941-1945 года, известная в странах бывшего СССР, внеочередные выборы Президента страны 26 апреля 2015 года, известные в Казахстане. Авторы комментария полагают, что при признании общеизвестности того или иного обстоятельства необходимо конкретизировать, в каком населенном пункте оно общеизвестно.</w:t>
      </w:r>
    </w:p>
    <w:p w14:paraId="679E8F0D" w14:textId="77777777" w:rsidR="00EC1196" w:rsidRPr="004B6A2B" w:rsidRDefault="00EC1196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Суд в решении ошибочно признал</w:t>
      </w:r>
      <w:r w:rsidR="00DC4950">
        <w:rPr>
          <w:rFonts w:ascii="Times New Roman" w:hAnsi="Times New Roman" w:cs="Times New Roman"/>
          <w:sz w:val="28"/>
          <w:szCs w:val="28"/>
        </w:rPr>
        <w:t xml:space="preserve"> общеизвестным фактом оформление </w:t>
      </w:r>
      <w:r w:rsidRPr="004B6A2B">
        <w:rPr>
          <w:rFonts w:ascii="Times New Roman" w:hAnsi="Times New Roman" w:cs="Times New Roman"/>
          <w:sz w:val="28"/>
          <w:szCs w:val="28"/>
        </w:rPr>
        <w:t>договор</w:t>
      </w:r>
      <w:r w:rsidR="00DC4950">
        <w:rPr>
          <w:rFonts w:ascii="Times New Roman" w:hAnsi="Times New Roman" w:cs="Times New Roman"/>
          <w:sz w:val="28"/>
          <w:szCs w:val="28"/>
        </w:rPr>
        <w:t>ов</w:t>
      </w:r>
      <w:r w:rsidRPr="004B6A2B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 w:rsidR="00DC4950">
        <w:rPr>
          <w:rFonts w:ascii="Times New Roman" w:hAnsi="Times New Roman" w:cs="Times New Roman"/>
          <w:sz w:val="28"/>
          <w:szCs w:val="28"/>
        </w:rPr>
        <w:t xml:space="preserve">автомашин </w:t>
      </w:r>
      <w:r w:rsidRPr="004B6A2B">
        <w:rPr>
          <w:rFonts w:ascii="Times New Roman" w:hAnsi="Times New Roman" w:cs="Times New Roman"/>
          <w:sz w:val="28"/>
          <w:szCs w:val="28"/>
        </w:rPr>
        <w:t>путем выдачи доверенност</w:t>
      </w:r>
      <w:r w:rsidR="00DC4950">
        <w:rPr>
          <w:rFonts w:ascii="Times New Roman" w:hAnsi="Times New Roman" w:cs="Times New Roman"/>
          <w:sz w:val="28"/>
          <w:szCs w:val="28"/>
        </w:rPr>
        <w:t>ей</w:t>
      </w:r>
      <w:r w:rsidRPr="004B6A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E2C974" w14:textId="77777777" w:rsidR="00EC1196" w:rsidRDefault="00EC1196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В этой связи, данный факт подлежал доказыванию в судебном заседании.</w:t>
      </w:r>
    </w:p>
    <w:p w14:paraId="3F5737EA" w14:textId="77777777" w:rsidR="003B22DA" w:rsidRDefault="003B22DA" w:rsidP="003B2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Подлежал</w:t>
      </w:r>
      <w:r w:rsidR="001B1D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доказыванию </w:t>
      </w:r>
      <w:r w:rsidR="001B1DE6">
        <w:rPr>
          <w:rFonts w:ascii="Times New Roman" w:hAnsi="Times New Roman" w:cs="Times New Roman"/>
          <w:sz w:val="28"/>
          <w:szCs w:val="28"/>
        </w:rPr>
        <w:t xml:space="preserve">и обстоятельство относительно </w:t>
      </w:r>
      <w:r>
        <w:rPr>
          <w:rFonts w:ascii="Times New Roman" w:hAnsi="Times New Roman" w:cs="Times New Roman"/>
          <w:sz w:val="28"/>
          <w:szCs w:val="28"/>
        </w:rPr>
        <w:t>передачи ответчиком истцу шахтного оборудования в счет автомашины. Однако соответствующих доказательств, по</w:t>
      </w:r>
      <w:r w:rsidR="001B1DE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тверждающих передачу оборудования истом не представлено.</w:t>
      </w:r>
    </w:p>
    <w:p w14:paraId="1008DE82" w14:textId="77777777" w:rsidR="003B22DA" w:rsidRDefault="003B22DA" w:rsidP="003B2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в этой части имеются противоречия в решении.</w:t>
      </w:r>
    </w:p>
    <w:p w14:paraId="3F4CD42E" w14:textId="77777777" w:rsidR="003B22DA" w:rsidRPr="004B6A2B" w:rsidRDefault="003B22DA" w:rsidP="003B2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4 странице решения в 4 абзаце суд утверждает о передаче денег истцу, тогда как в 6 абзаце указывает о передаче оборудования в счет оплаты стоимости автомашины.</w:t>
      </w:r>
    </w:p>
    <w:p w14:paraId="0174AFF9" w14:textId="77777777" w:rsidR="00112966" w:rsidRPr="004B6A2B" w:rsidRDefault="00112966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В соответствии с положениями ч.1 ст.167 ГК, доверенностью признается письменное уполномочие одного лица (доверителя) для представительства от его имени, выдаваемое им другому лицу (поверенному).</w:t>
      </w:r>
    </w:p>
    <w:p w14:paraId="748F8CF7" w14:textId="77777777" w:rsidR="00112966" w:rsidRPr="004B6A2B" w:rsidRDefault="00112966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Соответственно, ответчик, получив доверенность от истца, мог выступать только в роли продавца автомашины третьему лицу, действуя от имени истца – собственника автомашины.</w:t>
      </w:r>
    </w:p>
    <w:p w14:paraId="421FD1B3" w14:textId="77777777" w:rsidR="00EC1196" w:rsidRPr="004B6A2B" w:rsidRDefault="00112966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 xml:space="preserve">Полномочия, переданные истцом ответчику, указанные в доверенности, не позволяют ответчику купить в свою пользу спорную автомашину, </w:t>
      </w:r>
      <w:r w:rsidRPr="004B6A2B">
        <w:rPr>
          <w:rFonts w:ascii="Times New Roman" w:hAnsi="Times New Roman" w:cs="Times New Roman"/>
          <w:sz w:val="28"/>
          <w:szCs w:val="28"/>
        </w:rPr>
        <w:lastRenderedPageBreak/>
        <w:t xml:space="preserve">доверенность дает ответчику только право заключить от имени истца договор купли-продажи автомашины с другим покупателем. </w:t>
      </w:r>
    </w:p>
    <w:p w14:paraId="59BC89AE" w14:textId="77777777" w:rsidR="00112966" w:rsidRPr="004B6A2B" w:rsidRDefault="00112966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Из текста доверенности следует, что истец уполномочил ответчика управлять, снять с учета и продать автомашину.</w:t>
      </w:r>
    </w:p>
    <w:p w14:paraId="30FAC742" w14:textId="77777777" w:rsidR="00112966" w:rsidRPr="004B6A2B" w:rsidRDefault="00112966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В соответствии с ч.1 ст.392 Г</w:t>
      </w:r>
      <w:r w:rsidR="00DC4950">
        <w:rPr>
          <w:rFonts w:ascii="Times New Roman" w:hAnsi="Times New Roman" w:cs="Times New Roman"/>
          <w:sz w:val="28"/>
          <w:szCs w:val="28"/>
        </w:rPr>
        <w:t>К</w:t>
      </w:r>
      <w:r w:rsidRPr="004B6A2B">
        <w:rPr>
          <w:rFonts w:ascii="Times New Roman" w:hAnsi="Times New Roman" w:cs="Times New Roman"/>
          <w:sz w:val="28"/>
          <w:szCs w:val="28"/>
        </w:rPr>
        <w:t>, при толковании условий договора судом принимается во внимание буквальное значение содержащихся в нем слов и выражений.</w:t>
      </w:r>
    </w:p>
    <w:p w14:paraId="1FBAE9CC" w14:textId="77777777" w:rsidR="00DC4950" w:rsidRDefault="00112966" w:rsidP="00DC49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В связи с вышеуказанной нормой, буквальное значение текста доверенности не свидетельствует о наличии договоренности сторон относительно купли-продажи автомашины.</w:t>
      </w:r>
    </w:p>
    <w:p w14:paraId="60A80123" w14:textId="77777777" w:rsidR="001B1DE6" w:rsidRDefault="001B1DE6" w:rsidP="00DC49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ответчик не управлял автомашиной, не продавал автомашину третьим лицам и, соответственно, правом, наделенным истцом, не воспользовался.</w:t>
      </w:r>
    </w:p>
    <w:p w14:paraId="2840873D" w14:textId="77777777" w:rsidR="00515D85" w:rsidRPr="004B6A2B" w:rsidRDefault="00DC4950" w:rsidP="00DC49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15D85" w:rsidRPr="004B6A2B">
        <w:rPr>
          <w:rFonts w:ascii="Times New Roman" w:hAnsi="Times New Roman" w:cs="Times New Roman"/>
          <w:sz w:val="28"/>
          <w:szCs w:val="28"/>
        </w:rPr>
        <w:t xml:space="preserve">соответствует действительности и утверждение суда о том, что </w:t>
      </w:r>
      <w:r w:rsidR="00515D85" w:rsidRPr="008E01FE">
        <w:rPr>
          <w:rFonts w:ascii="Times New Roman" w:hAnsi="Times New Roman" w:cs="Times New Roman"/>
          <w:sz w:val="28"/>
          <w:szCs w:val="28"/>
        </w:rPr>
        <w:t xml:space="preserve">иная возможность снятия </w:t>
      </w:r>
      <w:r w:rsidR="00515D85" w:rsidRPr="004B6A2B">
        <w:rPr>
          <w:rFonts w:ascii="Times New Roman" w:hAnsi="Times New Roman" w:cs="Times New Roman"/>
          <w:sz w:val="28"/>
          <w:szCs w:val="28"/>
        </w:rPr>
        <w:t xml:space="preserve">автомашины </w:t>
      </w:r>
      <w:r w:rsidR="00515D85" w:rsidRPr="008E01FE">
        <w:rPr>
          <w:rFonts w:ascii="Times New Roman" w:hAnsi="Times New Roman" w:cs="Times New Roman"/>
          <w:sz w:val="28"/>
          <w:szCs w:val="28"/>
        </w:rPr>
        <w:t>с регистрации на имя истца во внесудебном порядке</w:t>
      </w:r>
      <w:r w:rsidR="00515D85" w:rsidRPr="004B6A2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4E90FBBC" w14:textId="77777777" w:rsidR="00515D85" w:rsidRPr="004B6A2B" w:rsidRDefault="00515D85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Напротив, такой порядок предусмотрен.</w:t>
      </w:r>
    </w:p>
    <w:p w14:paraId="2B164D90" w14:textId="77777777" w:rsidR="000D528A" w:rsidRPr="004B6A2B" w:rsidRDefault="00515D85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 xml:space="preserve">Так, </w:t>
      </w:r>
      <w:r w:rsidR="000D528A" w:rsidRPr="004B6A2B">
        <w:rPr>
          <w:rFonts w:ascii="Times New Roman" w:hAnsi="Times New Roman" w:cs="Times New Roman"/>
          <w:sz w:val="28"/>
          <w:szCs w:val="28"/>
        </w:rPr>
        <w:t> п</w:t>
      </w:r>
      <w:r w:rsidR="00DC4950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0D528A" w:rsidRPr="004B6A2B">
        <w:rPr>
          <w:rFonts w:ascii="Times New Roman" w:hAnsi="Times New Roman" w:cs="Times New Roman"/>
          <w:sz w:val="28"/>
          <w:szCs w:val="28"/>
        </w:rPr>
        <w:t xml:space="preserve">67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удостоверений, утвержденных приказом Министра внутренних дел Республики Казахстан от 2 декабря 2014 года № 862, установлено, что при отсутствии </w:t>
      </w:r>
      <w:r w:rsidR="004B6A2B" w:rsidRPr="004B6A2B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транспортного средства </w:t>
      </w:r>
      <w:r w:rsidR="000D528A" w:rsidRPr="004B6A2B">
        <w:rPr>
          <w:rFonts w:ascii="Times New Roman" w:hAnsi="Times New Roman" w:cs="Times New Roman"/>
          <w:sz w:val="28"/>
          <w:szCs w:val="28"/>
        </w:rPr>
        <w:t xml:space="preserve">и/или </w:t>
      </w:r>
      <w:r w:rsidR="004B6A2B" w:rsidRPr="004B6A2B">
        <w:rPr>
          <w:rFonts w:ascii="Times New Roman" w:hAnsi="Times New Roman" w:cs="Times New Roman"/>
          <w:sz w:val="28"/>
          <w:szCs w:val="28"/>
        </w:rPr>
        <w:t>государственного регистрационного номерного знака</w:t>
      </w:r>
      <w:r w:rsidR="000D528A" w:rsidRPr="004B6A2B">
        <w:rPr>
          <w:rFonts w:ascii="Times New Roman" w:hAnsi="Times New Roman" w:cs="Times New Roman"/>
          <w:sz w:val="28"/>
          <w:szCs w:val="28"/>
        </w:rPr>
        <w:t xml:space="preserve"> снятие с учета транспортных средств, местонахождение которых неизвестно, производится на основании заключения, вынесенного уполномоченным органом в области безопасности дорожного движения, с изложением информации, дающей основание полагать, что это транспортное средство не эксплуатируется в течение последних трех лет.</w:t>
      </w:r>
    </w:p>
    <w:p w14:paraId="11AA673B" w14:textId="77777777" w:rsidR="008E01FE" w:rsidRPr="004B6A2B" w:rsidRDefault="000D528A" w:rsidP="00DC49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В случае, если спорная автомашина выбыла из владения истца и ему неизвестно ее местонахождение, то снятие автомашины с учета возможн</w:t>
      </w:r>
      <w:r w:rsidR="00DC4950">
        <w:rPr>
          <w:rFonts w:ascii="Times New Roman" w:hAnsi="Times New Roman" w:cs="Times New Roman"/>
          <w:sz w:val="28"/>
          <w:szCs w:val="28"/>
        </w:rPr>
        <w:t>о</w:t>
      </w:r>
      <w:r w:rsidRPr="004B6A2B">
        <w:rPr>
          <w:rFonts w:ascii="Times New Roman" w:hAnsi="Times New Roman" w:cs="Times New Roman"/>
          <w:sz w:val="28"/>
          <w:szCs w:val="28"/>
        </w:rPr>
        <w:t xml:space="preserve"> в </w:t>
      </w:r>
      <w:r w:rsidR="00DC4950">
        <w:rPr>
          <w:rFonts w:ascii="Times New Roman" w:hAnsi="Times New Roman" w:cs="Times New Roman"/>
          <w:sz w:val="28"/>
          <w:szCs w:val="28"/>
        </w:rPr>
        <w:t xml:space="preserve">вышеуказанном </w:t>
      </w:r>
      <w:r w:rsidR="00DC4950" w:rsidRPr="004B6A2B">
        <w:rPr>
          <w:rFonts w:ascii="Times New Roman" w:hAnsi="Times New Roman" w:cs="Times New Roman"/>
          <w:sz w:val="28"/>
          <w:szCs w:val="28"/>
        </w:rPr>
        <w:t>порядке</w:t>
      </w:r>
      <w:r w:rsidR="00DC4950">
        <w:rPr>
          <w:rFonts w:ascii="Times New Roman" w:hAnsi="Times New Roman" w:cs="Times New Roman"/>
          <w:sz w:val="28"/>
          <w:szCs w:val="28"/>
        </w:rPr>
        <w:t>.</w:t>
      </w:r>
    </w:p>
    <w:p w14:paraId="5146F4B6" w14:textId="77777777" w:rsidR="00881BD1" w:rsidRPr="004B6A2B" w:rsidRDefault="00881BD1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Кроме того, суд, мотивируя решение, вышел за пределы иска, установив, что «у</w:t>
      </w:r>
      <w:r w:rsidRPr="00881BD1">
        <w:rPr>
          <w:rFonts w:ascii="Times New Roman" w:hAnsi="Times New Roman" w:cs="Times New Roman"/>
          <w:sz w:val="28"/>
          <w:szCs w:val="28"/>
        </w:rPr>
        <w:t xml:space="preserve"> истца есть право взыскать уплаченные им суммы налога с ответчика</w:t>
      </w:r>
      <w:r w:rsidRPr="004B6A2B">
        <w:rPr>
          <w:rFonts w:ascii="Times New Roman" w:hAnsi="Times New Roman" w:cs="Times New Roman"/>
          <w:sz w:val="28"/>
          <w:szCs w:val="28"/>
        </w:rPr>
        <w:t>».</w:t>
      </w:r>
    </w:p>
    <w:p w14:paraId="2A26BF63" w14:textId="77777777" w:rsidR="008E01FE" w:rsidRPr="004B6A2B" w:rsidRDefault="00881BD1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 xml:space="preserve">Требование о взыскании уплаченной суммы налога в суде заявлено не было. </w:t>
      </w:r>
    </w:p>
    <w:p w14:paraId="2B890791" w14:textId="77777777" w:rsidR="001B1DE6" w:rsidRDefault="00881BD1" w:rsidP="001B1DE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 xml:space="preserve">Вопрос о взыскании </w:t>
      </w:r>
      <w:r w:rsidR="008E01FE" w:rsidRPr="004B6A2B">
        <w:rPr>
          <w:rFonts w:ascii="Times New Roman" w:hAnsi="Times New Roman" w:cs="Times New Roman"/>
          <w:sz w:val="28"/>
          <w:szCs w:val="28"/>
        </w:rPr>
        <w:t xml:space="preserve">с ответчика </w:t>
      </w:r>
      <w:r w:rsidRPr="004B6A2B">
        <w:rPr>
          <w:rFonts w:ascii="Times New Roman" w:hAnsi="Times New Roman" w:cs="Times New Roman"/>
          <w:sz w:val="28"/>
          <w:szCs w:val="28"/>
        </w:rPr>
        <w:t>оплаченного налога не обсуждался в судебном заседании, однако суд в установочной части решения, которое в случае вступления в законную силу будет иметь преюдициальное значение, необоснованно наделил истца правом дальнейшего взыскания денежных средств</w:t>
      </w:r>
      <w:r w:rsidR="00515D85" w:rsidRPr="004B6A2B">
        <w:rPr>
          <w:rFonts w:ascii="Times New Roman" w:hAnsi="Times New Roman" w:cs="Times New Roman"/>
          <w:sz w:val="28"/>
          <w:szCs w:val="28"/>
        </w:rPr>
        <w:t>. Таким образом суд заведомо решил судьбу возможного предстоящего иска о взыскании средств.</w:t>
      </w:r>
    </w:p>
    <w:p w14:paraId="42F40DE8" w14:textId="77777777" w:rsidR="00515D85" w:rsidRPr="004B6A2B" w:rsidRDefault="001B1DE6" w:rsidP="001B1DE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</w:t>
      </w:r>
      <w:r w:rsidR="00515D85" w:rsidRPr="004B6A2B">
        <w:rPr>
          <w:rFonts w:ascii="Times New Roman" w:hAnsi="Times New Roman" w:cs="Times New Roman"/>
          <w:sz w:val="28"/>
          <w:szCs w:val="28"/>
        </w:rPr>
        <w:t xml:space="preserve"> об освобождении автомашины от ареста также не заявлялся, однако суд в решении установил, что п</w:t>
      </w:r>
      <w:r w:rsidR="00515D85" w:rsidRPr="00515D85">
        <w:rPr>
          <w:rFonts w:ascii="Times New Roman" w:hAnsi="Times New Roman" w:cs="Times New Roman"/>
          <w:sz w:val="28"/>
          <w:szCs w:val="28"/>
        </w:rPr>
        <w:t xml:space="preserve">рекращение права собственности истца влечет </w:t>
      </w:r>
      <w:r w:rsidR="00515D85" w:rsidRPr="00515D85">
        <w:rPr>
          <w:rFonts w:ascii="Times New Roman" w:hAnsi="Times New Roman" w:cs="Times New Roman"/>
          <w:sz w:val="28"/>
          <w:szCs w:val="28"/>
        </w:rPr>
        <w:lastRenderedPageBreak/>
        <w:t xml:space="preserve">отмену судебного и налогового приказа, с </w:t>
      </w:r>
      <w:proofErr w:type="spellStart"/>
      <w:r w:rsidR="00515D85" w:rsidRPr="00515D85">
        <w:rPr>
          <w:rFonts w:ascii="Times New Roman" w:hAnsi="Times New Roman" w:cs="Times New Roman"/>
          <w:sz w:val="28"/>
          <w:szCs w:val="28"/>
        </w:rPr>
        <w:t>последующеи</w:t>
      </w:r>
      <w:proofErr w:type="spellEnd"/>
      <w:r w:rsidR="00515D85" w:rsidRPr="00515D8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515D85" w:rsidRPr="00515D85">
        <w:rPr>
          <w:rFonts w:ascii="Times New Roman" w:hAnsi="Times New Roman" w:cs="Times New Roman"/>
          <w:sz w:val="28"/>
          <w:szCs w:val="28"/>
        </w:rPr>
        <w:t>отменои</w:t>
      </w:r>
      <w:proofErr w:type="spellEnd"/>
      <w:r w:rsidR="00515D85" w:rsidRPr="00515D85">
        <w:rPr>
          <w:rFonts w:ascii="Times New Roman" w:hAnsi="Times New Roman" w:cs="Times New Roman"/>
          <w:sz w:val="28"/>
          <w:szCs w:val="28"/>
        </w:rPr>
        <w:t xml:space="preserve">̆ всех обременений, наложенных на транспорт. </w:t>
      </w:r>
    </w:p>
    <w:p w14:paraId="27C65B05" w14:textId="77777777" w:rsidR="00515D85" w:rsidRPr="004B6A2B" w:rsidRDefault="00515D85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Такое утверждение незаконно, поскольку при рассмотрении настоящего дела оснований для освобождения автомашины от ареста не имелось. Обстоятельства, необходимые для разрешения вопроса об освобождении от обременений в суде не устанавливались и также не являлись предметом обсуждения в судебном заседании.</w:t>
      </w:r>
    </w:p>
    <w:p w14:paraId="7F9E8B34" w14:textId="77777777" w:rsidR="00515D85" w:rsidRPr="004B6A2B" w:rsidRDefault="00515D85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Вопрос относительно отмены судебного и налогового приказов о взыскании налоговой задолженности не мог решаться судом при рассмотрении настоящего спора.</w:t>
      </w:r>
    </w:p>
    <w:p w14:paraId="004F5988" w14:textId="77777777" w:rsidR="00515D85" w:rsidRPr="00515D85" w:rsidRDefault="00515D85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Отмена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A2B">
        <w:rPr>
          <w:rFonts w:ascii="Times New Roman" w:hAnsi="Times New Roman" w:cs="Times New Roman"/>
          <w:sz w:val="28"/>
          <w:szCs w:val="28"/>
        </w:rPr>
        <w:t>приказа возможна в случаях, предусмотренных ГПК</w:t>
      </w:r>
      <w:r w:rsidR="001969C4">
        <w:rPr>
          <w:rFonts w:ascii="Times New Roman" w:hAnsi="Times New Roman" w:cs="Times New Roman"/>
          <w:sz w:val="28"/>
          <w:szCs w:val="28"/>
        </w:rPr>
        <w:t>. Б</w:t>
      </w:r>
      <w:r w:rsidRPr="004B6A2B">
        <w:rPr>
          <w:rFonts w:ascii="Times New Roman" w:hAnsi="Times New Roman" w:cs="Times New Roman"/>
          <w:sz w:val="28"/>
          <w:szCs w:val="28"/>
        </w:rPr>
        <w:t xml:space="preserve">ез принятия соответствующего заявления должника </w:t>
      </w:r>
      <w:r w:rsidR="00DC4950">
        <w:rPr>
          <w:rFonts w:ascii="Times New Roman" w:hAnsi="Times New Roman" w:cs="Times New Roman"/>
          <w:sz w:val="28"/>
          <w:szCs w:val="28"/>
        </w:rPr>
        <w:t xml:space="preserve">об </w:t>
      </w:r>
      <w:r w:rsidRPr="004B6A2B">
        <w:rPr>
          <w:rFonts w:ascii="Times New Roman" w:hAnsi="Times New Roman" w:cs="Times New Roman"/>
          <w:sz w:val="28"/>
          <w:szCs w:val="28"/>
        </w:rPr>
        <w:t>отмене приказов</w:t>
      </w:r>
      <w:r w:rsidR="006F203D" w:rsidRPr="004B6A2B">
        <w:rPr>
          <w:rFonts w:ascii="Times New Roman" w:hAnsi="Times New Roman" w:cs="Times New Roman"/>
          <w:sz w:val="28"/>
          <w:szCs w:val="28"/>
        </w:rPr>
        <w:t xml:space="preserve"> </w:t>
      </w:r>
      <w:r w:rsidR="001969C4">
        <w:rPr>
          <w:rFonts w:ascii="Times New Roman" w:hAnsi="Times New Roman" w:cs="Times New Roman"/>
          <w:sz w:val="28"/>
          <w:szCs w:val="28"/>
        </w:rPr>
        <w:t xml:space="preserve">этот вопрос </w:t>
      </w:r>
      <w:r w:rsidR="006F203D" w:rsidRPr="004B6A2B">
        <w:rPr>
          <w:rFonts w:ascii="Times New Roman" w:hAnsi="Times New Roman" w:cs="Times New Roman"/>
          <w:sz w:val="28"/>
          <w:szCs w:val="28"/>
        </w:rPr>
        <w:t xml:space="preserve">не </w:t>
      </w:r>
      <w:r w:rsidR="00DC4950">
        <w:rPr>
          <w:rFonts w:ascii="Times New Roman" w:hAnsi="Times New Roman" w:cs="Times New Roman"/>
          <w:sz w:val="28"/>
          <w:szCs w:val="28"/>
        </w:rPr>
        <w:t xml:space="preserve">может быть разрешен. </w:t>
      </w:r>
    </w:p>
    <w:p w14:paraId="7F2A71D2" w14:textId="77777777" w:rsidR="00881BD1" w:rsidRDefault="000D528A" w:rsidP="00357B1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имеющейся в материалах дела справки о регистрации обременений следует, что на автомашину наложено более 14 арестов</w:t>
      </w:r>
      <w:r w:rsidR="00357B13">
        <w:rPr>
          <w:rFonts w:ascii="Times New Roman" w:hAnsi="Times New Roman" w:cs="Times New Roman"/>
          <w:sz w:val="28"/>
          <w:szCs w:val="28"/>
        </w:rPr>
        <w:t>, однако суд не исследовал вопрос о том, имелись ли на автомашине обременения, наложенные до выдачи доверенности.</w:t>
      </w:r>
    </w:p>
    <w:p w14:paraId="1A5D8712" w14:textId="77777777" w:rsidR="00357B13" w:rsidRDefault="00357B13" w:rsidP="00357B1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обременений истец не вправе был бы отчуждать автомашину.</w:t>
      </w:r>
    </w:p>
    <w:p w14:paraId="1113701E" w14:textId="77777777" w:rsidR="00357B13" w:rsidRPr="004B6A2B" w:rsidRDefault="00357B13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B13">
        <w:rPr>
          <w:rFonts w:ascii="Times New Roman" w:hAnsi="Times New Roman" w:cs="Times New Roman"/>
          <w:sz w:val="28"/>
          <w:szCs w:val="28"/>
        </w:rPr>
        <w:t xml:space="preserve">Согласно п.1 ст. 155 ГК РК сделки подлежащие в соответствии с законодательными актами </w:t>
      </w:r>
      <w:proofErr w:type="spellStart"/>
      <w:r w:rsidRPr="00357B13">
        <w:rPr>
          <w:rFonts w:ascii="Times New Roman" w:hAnsi="Times New Roman" w:cs="Times New Roman"/>
          <w:sz w:val="28"/>
          <w:szCs w:val="28"/>
        </w:rPr>
        <w:t>обязательнои</w:t>
      </w:r>
      <w:proofErr w:type="spellEnd"/>
      <w:r w:rsidRPr="00357B13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357B13">
        <w:rPr>
          <w:rFonts w:ascii="Times New Roman" w:hAnsi="Times New Roman" w:cs="Times New Roman"/>
          <w:sz w:val="28"/>
          <w:szCs w:val="28"/>
        </w:rPr>
        <w:t>государственнои</w:t>
      </w:r>
      <w:proofErr w:type="spellEnd"/>
      <w:r w:rsidRPr="00357B13">
        <w:rPr>
          <w:rFonts w:ascii="Times New Roman" w:hAnsi="Times New Roman" w:cs="Times New Roman"/>
          <w:sz w:val="28"/>
          <w:szCs w:val="28"/>
        </w:rPr>
        <w:t xml:space="preserve">̆ или </w:t>
      </w:r>
      <w:proofErr w:type="spellStart"/>
      <w:r w:rsidRPr="00357B13">
        <w:rPr>
          <w:rFonts w:ascii="Times New Roman" w:hAnsi="Times New Roman" w:cs="Times New Roman"/>
          <w:sz w:val="28"/>
          <w:szCs w:val="28"/>
        </w:rPr>
        <w:t>инои</w:t>
      </w:r>
      <w:proofErr w:type="spellEnd"/>
      <w:r w:rsidRPr="00357B13">
        <w:rPr>
          <w:rFonts w:ascii="Times New Roman" w:hAnsi="Times New Roman" w:cs="Times New Roman"/>
          <w:sz w:val="28"/>
          <w:szCs w:val="28"/>
        </w:rPr>
        <w:t xml:space="preserve">̆ регистрации, считаются совершенными с момента регистрации, если иное не предусмотрено законодательными актами. </w:t>
      </w:r>
    </w:p>
    <w:p w14:paraId="31C0F9AE" w14:textId="77777777" w:rsidR="00357B13" w:rsidRPr="00357B13" w:rsidRDefault="00357B13" w:rsidP="001969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B13">
        <w:rPr>
          <w:rFonts w:ascii="Times New Roman" w:hAnsi="Times New Roman" w:cs="Times New Roman"/>
          <w:sz w:val="28"/>
          <w:szCs w:val="28"/>
        </w:rPr>
        <w:t xml:space="preserve">Согласно п.4 ст. 8 ГК граждане и юридические лица должны </w:t>
      </w:r>
      <w:proofErr w:type="spellStart"/>
      <w:r w:rsidRPr="00357B13">
        <w:rPr>
          <w:rFonts w:ascii="Times New Roman" w:hAnsi="Times New Roman" w:cs="Times New Roman"/>
          <w:sz w:val="28"/>
          <w:szCs w:val="28"/>
        </w:rPr>
        <w:t>действовать</w:t>
      </w:r>
      <w:proofErr w:type="spellEnd"/>
      <w:r w:rsidRPr="00357B13">
        <w:rPr>
          <w:rFonts w:ascii="Times New Roman" w:hAnsi="Times New Roman" w:cs="Times New Roman"/>
          <w:sz w:val="28"/>
          <w:szCs w:val="28"/>
        </w:rPr>
        <w:t xml:space="preserve">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общества. Эта обязанность не может быть ограничена или ограничена договором. Добросовестность, разумность и справедливость </w:t>
      </w:r>
      <w:proofErr w:type="spellStart"/>
      <w:r w:rsidRPr="00357B13">
        <w:rPr>
          <w:rFonts w:ascii="Times New Roman" w:hAnsi="Times New Roman" w:cs="Times New Roman"/>
          <w:sz w:val="28"/>
          <w:szCs w:val="28"/>
        </w:rPr>
        <w:t>действии</w:t>
      </w:r>
      <w:proofErr w:type="spellEnd"/>
      <w:r w:rsidRPr="00357B13">
        <w:rPr>
          <w:rFonts w:ascii="Times New Roman" w:hAnsi="Times New Roman" w:cs="Times New Roman"/>
          <w:sz w:val="28"/>
          <w:szCs w:val="28"/>
        </w:rPr>
        <w:t xml:space="preserve">̆ участников гражданских правоотношений предполагается. </w:t>
      </w:r>
    </w:p>
    <w:p w14:paraId="53374653" w14:textId="77777777" w:rsidR="001969C4" w:rsidRDefault="00357B13" w:rsidP="001969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И</w:t>
      </w:r>
      <w:r w:rsidRPr="00357B13">
        <w:rPr>
          <w:rFonts w:ascii="Times New Roman" w:hAnsi="Times New Roman" w:cs="Times New Roman"/>
          <w:sz w:val="28"/>
          <w:szCs w:val="28"/>
        </w:rPr>
        <w:t>стец</w:t>
      </w:r>
      <w:r w:rsidRPr="004B6A2B">
        <w:rPr>
          <w:rFonts w:ascii="Times New Roman" w:hAnsi="Times New Roman" w:cs="Times New Roman"/>
          <w:sz w:val="28"/>
          <w:szCs w:val="28"/>
        </w:rPr>
        <w:t>, по неустановленным судом обстоятельствам утратив автомашину, злоупотребляет своим правом и необо</w:t>
      </w:r>
      <w:r w:rsidR="001969C4">
        <w:rPr>
          <w:rFonts w:ascii="Times New Roman" w:hAnsi="Times New Roman" w:cs="Times New Roman"/>
          <w:sz w:val="28"/>
          <w:szCs w:val="28"/>
        </w:rPr>
        <w:t>с</w:t>
      </w:r>
      <w:r w:rsidRPr="004B6A2B">
        <w:rPr>
          <w:rFonts w:ascii="Times New Roman" w:hAnsi="Times New Roman" w:cs="Times New Roman"/>
          <w:sz w:val="28"/>
          <w:szCs w:val="28"/>
        </w:rPr>
        <w:t>нованно утверждает в иске, что автомашина фактически продана ответчику.</w:t>
      </w:r>
    </w:p>
    <w:p w14:paraId="0A91CE40" w14:textId="77777777" w:rsidR="001969C4" w:rsidRDefault="001969C4" w:rsidP="001969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по</w:t>
      </w:r>
      <w:r w:rsidR="00357B13" w:rsidRPr="004B6A2B">
        <w:rPr>
          <w:rFonts w:ascii="Times New Roman" w:hAnsi="Times New Roman" w:cs="Times New Roman"/>
          <w:sz w:val="28"/>
          <w:szCs w:val="28"/>
        </w:rPr>
        <w:t>дача иска вызвана только желанием истца уйти от ответственности по погашению образовавшейся налоговой задолженности.</w:t>
      </w:r>
    </w:p>
    <w:p w14:paraId="16A2168A" w14:textId="77777777" w:rsidR="004B6A2B" w:rsidRPr="004B6A2B" w:rsidRDefault="001969C4" w:rsidP="001969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требование</w:t>
      </w:r>
      <w:r w:rsidR="004B6A2B" w:rsidRPr="004B6A2B">
        <w:rPr>
          <w:rFonts w:ascii="Times New Roman" w:hAnsi="Times New Roman" w:cs="Times New Roman"/>
          <w:sz w:val="28"/>
          <w:szCs w:val="28"/>
        </w:rPr>
        <w:t xml:space="preserve"> о прекращении права собственности не могло быть </w:t>
      </w:r>
      <w:r>
        <w:rPr>
          <w:rFonts w:ascii="Times New Roman" w:hAnsi="Times New Roman" w:cs="Times New Roman"/>
          <w:sz w:val="28"/>
          <w:szCs w:val="28"/>
        </w:rPr>
        <w:t>удовлетворено судом</w:t>
      </w:r>
      <w:r w:rsidR="004B6A2B" w:rsidRPr="004B6A2B">
        <w:rPr>
          <w:rFonts w:ascii="Times New Roman" w:hAnsi="Times New Roman" w:cs="Times New Roman"/>
          <w:sz w:val="28"/>
          <w:szCs w:val="28"/>
        </w:rPr>
        <w:t xml:space="preserve"> без признания сделки купли-продажи действительной. Так, в соответствии с ч.2 ст.154 ГК если сделка, требующая нотариального удостоверения, фактически исполнена сторонами или одной из сторон, по своему содержанию не противоречит законодательству и не нарушает прав третьих лиц, суд по заявлению заинтересованной стороны вправе признать сделку действительной. </w:t>
      </w:r>
    </w:p>
    <w:p w14:paraId="634762D4" w14:textId="77777777" w:rsidR="004B6A2B" w:rsidRPr="004B6A2B" w:rsidRDefault="004B6A2B" w:rsidP="004B6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2B">
        <w:rPr>
          <w:rFonts w:ascii="Times New Roman" w:hAnsi="Times New Roman" w:cs="Times New Roman"/>
          <w:sz w:val="28"/>
          <w:szCs w:val="28"/>
        </w:rPr>
        <w:t>Требование о признании сделки действительной заявлено не было, однако фактически суд вынес решение о том, что между сторонами состоялся договор купли-продажи, чем также вышел за пределы иска.</w:t>
      </w:r>
    </w:p>
    <w:p w14:paraId="44A74FC8" w14:textId="77777777" w:rsidR="00480BF7" w:rsidRDefault="00480BF7" w:rsidP="005F40C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Судом при вынесении решения неправильно применены нормы материального права, имеет место несоответствие выводов суда обстоятельствам дела</w:t>
      </w:r>
      <w:r w:rsidR="001969C4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бстоятельства</w:t>
      </w:r>
      <w:r w:rsidR="001969C4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меющие значение для дела </w:t>
      </w:r>
      <w:r w:rsidR="001969C4">
        <w:rPr>
          <w:rFonts w:ascii="Times New Roman" w:hAnsi="Times New Roman" w:cs="Times New Roman"/>
          <w:sz w:val="28"/>
          <w:szCs w:val="28"/>
        </w:rPr>
        <w:t>истцом</w:t>
      </w:r>
      <w:r>
        <w:rPr>
          <w:rFonts w:ascii="Times New Roman" w:hAnsi="Times New Roman" w:cs="Times New Roman"/>
          <w:sz w:val="28"/>
          <w:szCs w:val="28"/>
        </w:rPr>
        <w:t xml:space="preserve"> не доказаны. </w:t>
      </w:r>
    </w:p>
    <w:p w14:paraId="61AC93A8" w14:textId="0AF228A1" w:rsidR="00357B13" w:rsidRDefault="00480BF7" w:rsidP="00357B1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руководствуясь пп.2, 3, 4 ч.1 ст.427 ГПК, прошу решение </w:t>
      </w:r>
      <w:r w:rsidR="00357B13">
        <w:rPr>
          <w:rFonts w:ascii="Times New Roman" w:hAnsi="Times New Roman" w:cs="Times New Roman"/>
          <w:sz w:val="28"/>
          <w:szCs w:val="28"/>
        </w:rPr>
        <w:t>изменить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7B13">
        <w:rPr>
          <w:rFonts w:ascii="Times New Roman" w:hAnsi="Times New Roman" w:cs="Times New Roman"/>
          <w:sz w:val="28"/>
          <w:szCs w:val="28"/>
        </w:rPr>
        <w:t xml:space="preserve">в части удовлетворения иска </w:t>
      </w:r>
      <w:r w:rsidR="004547C9">
        <w:rPr>
          <w:rFonts w:ascii="Times New Roman" w:hAnsi="Times New Roman" w:cs="Times New Roman"/>
          <w:sz w:val="28"/>
          <w:szCs w:val="28"/>
        </w:rPr>
        <w:t>ФИО</w:t>
      </w:r>
      <w:r w:rsidR="004547C9">
        <w:rPr>
          <w:sz w:val="28"/>
          <w:szCs w:val="28"/>
        </w:rPr>
        <w:t>__________________________</w:t>
      </w:r>
      <w:r w:rsidR="00357B13" w:rsidRPr="001969C4">
        <w:rPr>
          <w:rFonts w:ascii="Times New Roman" w:hAnsi="Times New Roman" w:cs="Times New Roman"/>
          <w:sz w:val="28"/>
          <w:szCs w:val="28"/>
        </w:rPr>
        <w:t xml:space="preserve"> </w:t>
      </w:r>
      <w:r w:rsidR="00357B13" w:rsidRPr="002740E3">
        <w:rPr>
          <w:rFonts w:ascii="Times New Roman" w:hAnsi="Times New Roman" w:cs="Times New Roman"/>
          <w:sz w:val="28"/>
          <w:szCs w:val="28"/>
        </w:rPr>
        <w:t xml:space="preserve">к </w:t>
      </w:r>
      <w:r w:rsidR="004547C9">
        <w:rPr>
          <w:rFonts w:ascii="Times New Roman" w:hAnsi="Times New Roman" w:cs="Times New Roman"/>
          <w:sz w:val="28"/>
          <w:szCs w:val="28"/>
        </w:rPr>
        <w:t>ФИО</w:t>
      </w:r>
      <w:r w:rsidR="004547C9">
        <w:rPr>
          <w:sz w:val="28"/>
          <w:szCs w:val="28"/>
        </w:rPr>
        <w:t>__________________________</w:t>
      </w:r>
      <w:r w:rsidR="00357B13" w:rsidRPr="001969C4">
        <w:rPr>
          <w:rFonts w:ascii="Times New Roman" w:hAnsi="Times New Roman" w:cs="Times New Roman"/>
          <w:sz w:val="28"/>
          <w:szCs w:val="28"/>
        </w:rPr>
        <w:t xml:space="preserve"> о прекращении права собственности на автомашину отменить, </w:t>
      </w:r>
      <w:r w:rsidR="00357B13">
        <w:rPr>
          <w:rFonts w:ascii="Times New Roman" w:hAnsi="Times New Roman" w:cs="Times New Roman"/>
          <w:sz w:val="28"/>
          <w:szCs w:val="28"/>
        </w:rPr>
        <w:t>вынести новое решение об отказе в удовлетворении иска,</w:t>
      </w:r>
      <w:r w:rsidR="00357B13" w:rsidRPr="001969C4">
        <w:rPr>
          <w:rFonts w:ascii="Times New Roman" w:hAnsi="Times New Roman" w:cs="Times New Roman"/>
          <w:sz w:val="28"/>
          <w:szCs w:val="28"/>
        </w:rPr>
        <w:t xml:space="preserve"> в остальной части оставить решение без изменений.</w:t>
      </w:r>
    </w:p>
    <w:p w14:paraId="34A9725E" w14:textId="77777777" w:rsidR="00357B13" w:rsidRDefault="00357B13" w:rsidP="00357B1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954DEC" w14:textId="77777777" w:rsidR="001B1DE6" w:rsidRDefault="001B1DE6" w:rsidP="00357B1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DB4567" w14:textId="27EF747F" w:rsidR="00357B13" w:rsidRDefault="004B6A2B" w:rsidP="00196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 доверенности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69C4">
        <w:rPr>
          <w:rFonts w:ascii="Times New Roman" w:hAnsi="Times New Roman" w:cs="Times New Roman"/>
          <w:sz w:val="28"/>
          <w:szCs w:val="28"/>
        </w:rPr>
        <w:tab/>
      </w:r>
      <w:r w:rsidR="004547C9">
        <w:rPr>
          <w:sz w:val="28"/>
          <w:szCs w:val="28"/>
        </w:rPr>
        <w:t>_____________</w:t>
      </w:r>
    </w:p>
    <w:p w14:paraId="04026520" w14:textId="77777777" w:rsidR="00725C7C" w:rsidRPr="00B233A3" w:rsidRDefault="00725C7C" w:rsidP="00B233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25C7C" w:rsidRPr="00B233A3" w:rsidSect="003B22DA">
      <w:pgSz w:w="11906" w:h="16838"/>
      <w:pgMar w:top="1045" w:right="850" w:bottom="104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C3C85"/>
    <w:multiLevelType w:val="multilevel"/>
    <w:tmpl w:val="EBDE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08"/>
    <w:rsid w:val="000877DE"/>
    <w:rsid w:val="00097A43"/>
    <w:rsid w:val="000D528A"/>
    <w:rsid w:val="000E43FF"/>
    <w:rsid w:val="00112966"/>
    <w:rsid w:val="001969C4"/>
    <w:rsid w:val="001A571D"/>
    <w:rsid w:val="001B1DE6"/>
    <w:rsid w:val="001D7A27"/>
    <w:rsid w:val="001F12EF"/>
    <w:rsid w:val="002740E3"/>
    <w:rsid w:val="003274B0"/>
    <w:rsid w:val="00357B13"/>
    <w:rsid w:val="00381ADA"/>
    <w:rsid w:val="00381F28"/>
    <w:rsid w:val="003B22DA"/>
    <w:rsid w:val="004547C9"/>
    <w:rsid w:val="00480BF7"/>
    <w:rsid w:val="004B6A2B"/>
    <w:rsid w:val="0051058F"/>
    <w:rsid w:val="00515D85"/>
    <w:rsid w:val="005624D8"/>
    <w:rsid w:val="005F3871"/>
    <w:rsid w:val="005F40CD"/>
    <w:rsid w:val="0060060F"/>
    <w:rsid w:val="006A2D90"/>
    <w:rsid w:val="006F203D"/>
    <w:rsid w:val="00725C7C"/>
    <w:rsid w:val="007270B6"/>
    <w:rsid w:val="00806032"/>
    <w:rsid w:val="00852951"/>
    <w:rsid w:val="00881BD1"/>
    <w:rsid w:val="008B4877"/>
    <w:rsid w:val="008C3D08"/>
    <w:rsid w:val="008D33ED"/>
    <w:rsid w:val="008E01FE"/>
    <w:rsid w:val="009219EA"/>
    <w:rsid w:val="00925E28"/>
    <w:rsid w:val="00AD2EC0"/>
    <w:rsid w:val="00B233A3"/>
    <w:rsid w:val="00B352C9"/>
    <w:rsid w:val="00B5249A"/>
    <w:rsid w:val="00B83222"/>
    <w:rsid w:val="00C51A58"/>
    <w:rsid w:val="00C92C8D"/>
    <w:rsid w:val="00CB1FF6"/>
    <w:rsid w:val="00CD5BE0"/>
    <w:rsid w:val="00D66B05"/>
    <w:rsid w:val="00DC4950"/>
    <w:rsid w:val="00E23ECF"/>
    <w:rsid w:val="00EC1196"/>
    <w:rsid w:val="00ED3E68"/>
    <w:rsid w:val="00F56C04"/>
    <w:rsid w:val="00F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1ED7"/>
  <w15:chartTrackingRefBased/>
  <w15:docId w15:val="{3F89A2C2-0EF2-4059-BF18-59F54D65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4D8"/>
  </w:style>
  <w:style w:type="paragraph" w:styleId="1">
    <w:name w:val="heading 1"/>
    <w:basedOn w:val="a"/>
    <w:link w:val="10"/>
    <w:uiPriority w:val="9"/>
    <w:qFormat/>
    <w:rsid w:val="00CD5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C11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semiHidden/>
    <w:rsid w:val="005624D8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24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D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AD2EC0"/>
  </w:style>
  <w:style w:type="character" w:styleId="a5">
    <w:name w:val="Hyperlink"/>
    <w:basedOn w:val="a0"/>
    <w:uiPriority w:val="99"/>
    <w:semiHidden/>
    <w:unhideWhenUsed/>
    <w:rsid w:val="00AD2E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12">
    <w:name w:val="j12"/>
    <w:basedOn w:val="a"/>
    <w:rsid w:val="00EC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196"/>
  </w:style>
  <w:style w:type="character" w:customStyle="1" w:styleId="30">
    <w:name w:val="Заголовок 3 Знак"/>
    <w:basedOn w:val="a0"/>
    <w:link w:val="3"/>
    <w:uiPriority w:val="9"/>
    <w:rsid w:val="00EC11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1417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19" w:color="auto"/>
            <w:bottom w:val="single" w:sz="6" w:space="19" w:color="E2E2E2"/>
            <w:right w:val="none" w:sz="0" w:space="19" w:color="auto"/>
          </w:divBdr>
        </w:div>
        <w:div w:id="2140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2E2E2"/>
                            <w:right w:val="none" w:sz="0" w:space="0" w:color="auto"/>
                          </w:divBdr>
                        </w:div>
                      </w:divsChild>
                    </w:div>
                    <w:div w:id="641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2E2E2"/>
                            <w:right w:val="none" w:sz="0" w:space="0" w:color="auto"/>
                          </w:divBdr>
                        </w:div>
                      </w:divsChild>
                    </w:div>
                    <w:div w:id="21181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4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12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</cp:revision>
  <dcterms:created xsi:type="dcterms:W3CDTF">2018-03-12T04:51:00Z</dcterms:created>
  <dcterms:modified xsi:type="dcterms:W3CDTF">2021-02-09T05:06:00Z</dcterms:modified>
</cp:coreProperties>
</file>